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Политика конфиденциальности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Настоящая Политика соблюдения конфиденциальности устанавливает правила в отношении сбора, обработки, хранения персональных данных на са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е </w:t>
      </w:r>
      <w:r w:rsidR="005F7D09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jardin-lenta.ru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созда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нном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для стимулирующих и рекламных мероприятий, проводимых с целью увеличения продаж брендов ООО «ОРИМИ ТРЭЙД». Данны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са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 явля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информационным ресурс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ом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управля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и администриру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тся ООО «ОРИМИ ТРЭЙД» или 3-ми лицами (контрагентами) «ОРИМИ ТРЭЙД» по поручению или в рамках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договоров оказания услуг. </w:t>
      </w:r>
    </w:p>
    <w:p w:rsidR="000B06C6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Ваши персональные данные на </w:t>
      </w:r>
      <w:r w:rsidR="000B06C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указанн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ом</w:t>
      </w:r>
      <w:r w:rsidR="000B06C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информационн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ом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ресурс</w:t>
      </w:r>
      <w:r w:rsid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обрабатываются, хранятся и</w:t>
      </w:r>
      <w:r w:rsidR="004F62D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систематизируются ООО </w:t>
      </w:r>
      <w:r w:rsidR="00581CD0" w:rsidRPr="00404DD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«РАКЕТА ПРОДЖЕКТ», ИНН 7804548030, ОГРН 1157847347877, адрес местонахождения: 197022, г. Санкт-Петербург, </w:t>
      </w:r>
      <w:proofErr w:type="spellStart"/>
      <w:r w:rsidR="00581CD0" w:rsidRPr="00404DDC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581CD0" w:rsidRPr="00404DDC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Pr="00404DDC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поручению ООО «ОРИМИ ТРЭЙД» (далее «компания-поручитель»</w:t>
      </w:r>
      <w:r w:rsidR="000B06C6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581CD0" w:rsidRPr="00404DDC" w:rsidRDefault="00D378A3" w:rsidP="000B06C6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581CD0" w:rsidRPr="00404DDC">
        <w:rPr>
          <w:rFonts w:ascii="Times New Roman" w:eastAsia="Times New Roman" w:hAnsi="Times New Roman" w:cs="Times New Roman"/>
          <w:color w:val="000000"/>
          <w:sz w:val="22"/>
          <w:szCs w:val="22"/>
        </w:rPr>
        <w:t>РАКЕТА ПРОДЖЕКТ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обеспечивает сохранность и безопасность ваших данных в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соответствии с законодательством Росси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Прочита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пожалу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ста, нижеследующее, чтобы узнать больше о наше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Политике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Конфиденциальности.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уважаем ваше частное личное пространство и стремимся защищать личную информацию, которую вы можете передавать через наши информационные ресурсы. Мы ввели эту Политику Конфиденциальности ("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Privacy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Policy”), чтобы объяснить, какого рода информация может быть получена, как используется эта информация, и при каких условиях мы имеем право раскрыть информацию третье</w:t>
      </w:r>
      <w:r w:rsidR="00581CD0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стороне. Политика Конфиденциальности касается только информации, которую мы получаем через информационные ресурсы, и не касается информации, которую мы получаем из других источников.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1. ОСНОВАНИЯ ДЛЯ СБОРА И ОБРАБОТКИ ПЕРСОНАЛЬНЫХ ДАННЫХ </w:t>
      </w:r>
    </w:p>
    <w:p w:rsidR="00E62CE2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Ваши персональные данные собираются на основании: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Вашего согласия на обработку персональных данных, которое вы предоставляете в форме заполнения чек-бокса (галочки) при регистрации на информационном ресурсе. Информация о вашем согласии, времени и дате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его получения хранится у ООО «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br/>
        <w:t>-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силу исполнения нами, компание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-поручителем и её контрагентами законодательства Росси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Федерации.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2. КАКУЮ ИНФОРМАЦИЮ МЫ СОБИРАЕМ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обычно собирают два типа информации о вас: (1) информацию, которую вы предоставляете с тем, чтобы вас можно было идентифицировать лично, и (2) информацию,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которая не идентифицирует вас лично, но которую мы автоматически собираем, когда вы посещаете наши информационные ресурсы, или которую вы</w:t>
      </w:r>
      <w:r w:rsidR="004F62D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сами нам предоставляете.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Информация личного характера: наше определение информации личного характера включает любую информацию, которая может быть использована для ваше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 или для связи с вами, такая как ваши фамилия и имя, электронны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 и т. д. Наша обычная политика не </w:t>
      </w:r>
      <w:r w:rsidR="004F62DE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собирать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информацию для ваше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персонально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идентификации, когда вы посещаете наши информационные ресурсы. В некоторых случаях мы можем попросить, разрешить или дать вам возможность предоставить вашу персональную информацию в связи с особенностями, программо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некоторыми другими аспектами деятельности наших информационных ресурсов. Например, вы можете предоставить ваше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имя, электронны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адрес, номер телефона, идентификатор вашего аккаунта в социальных сетях или мессенджерах и т.д., когда вы регистрируетесь на информационном ресурсе и создаете свой профа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л. Предоставлять или не предоставлять эту информацию — это ваш выбор, однако во многих случаях этот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тип информации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требуется для того, чтобы участвовать в различно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деятельности, получить выгоды, которые мы можем предложить или получить доступ к определ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наше определение информации неличного характера – это информация, которая не позволяет вас лично идентифицировать. Информация неличного характера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может включать в себя некоторую личную идентифицирующую информацию, которая была де-идентифицирована; то есть, такая информация стала анонимно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 Мы получаем информацию неличного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характера о вас из информации, которую вы нам предоставляете вместе или отдельно от ваше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лично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информации. Мы также автоматически собираем некоторую информацию неличного характера от вас, когда вы заходите на наши информационные ресурсы. Эта информация может включать, среди прочего, IP адреса, тип браузера, которы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используете, (напр., Internet Explorer, Firefox, Safari и т.д.), веб-са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 лиц,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 которых вы пришли, операционная система, которую вы используете (напр., Vista, Windows XP, Mac OS и т.д.), название домена вашего Интернет- прова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дера, условия поиска, которы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задаете, особенные страницы, которые вы посещаете, и продолжительность ваших посещений.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3. КАК МЫ ИСПОЛЬЗУЕМ И ПРЕДОСТАВЛЯЕМ СОБРАННУЮ ИНФОРМАЦИЮ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Персональные данные. Ваши персональные данные, которые вы нам передаете, обычно необходимы, чтобы удовлетворить ваш запрос, ответить на ваши запросы, оказать вам лучши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сервис или каким-либо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иным способом естественно сопряжен с обстоятельствами, в которых вы предоставляете данную информацию.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можем также использовать эту информацию для того, чтобы впоследствии иметь возможность связаться с вами по многим причинам, как, например, когда клиентская служба компании-поручителя или его контрагентов должна предоставить вам информацию о скидках на продукцию компании-поручителя, филиалов и других аффилированных компани</w:t>
      </w:r>
      <w:r w:rsidR="004F62D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рекламных акциях компании-поручителя, розыгрышах, а также продуктовых новинок, или для того, чтобы иметь возможность общаться с вами на предмет друго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информации, которую вы разместили информационных ресурсах. Вы можете отписаться от получения информации о будущих скидках рекламных акциях и розыгрышах,</w:t>
      </w:r>
      <w:r w:rsidR="00E62CE2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или дать указание не распространять вашу информацию среди наших аффилированных компаний, как это прописано ниже.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 некоторых случаях мы можем делиться вашими личными контактными данными с третьими лицами, которые де</w:t>
      </w:r>
      <w:r w:rsidR="00E62CE2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ствуют от имени компании-поручителя или от имени контрагентов, которые обрабатывают</w:t>
      </w:r>
      <w:r w:rsidR="003721E7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заказы, доставляют товар, управляют рекламными кампаниями, предоставляют маркетинговую помощь</w:t>
      </w:r>
      <w:r w:rsidR="004F62DE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или помощь в проведении рекламно</w:t>
      </w:r>
      <w:r w:rsidR="003721E7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компании, организуют службу обслуживания клиентов и т.д. Все контрагенты обязуются использовать эту информацию только для исполнения своих договорных обязанносте</w:t>
      </w:r>
      <w:r w:rsidR="003721E7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 компание</w:t>
      </w:r>
      <w:r w:rsidR="003721E7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-поручителем.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Информация Неличного Характера: компания-поручитель, или её контрагенты используют информацию неличного характера несколькими способами, например, для анализа трафика на са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для выявления потребносте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клиентов и тенденций для проведения адресных рекламных мероприятий и для улучшения качества услуг. Данная информация является анонимно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поэтому вас невозможно идентифицировать.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4. КУКИ И РЕКЛАМА, ОСНОВАННАЯ НА ЛИЧНЫХ ПРЕДПОЧТЕНИЯХ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(1) Куки и Веб-маяки: некоторые типы информации неличного характера получаются и хранятся автоматически, когда бы вы ни взаимоде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ствовали с информационными ресурсами. Например, как и многие другие веб-са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в информационных ресурсах используются куки ("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 и "веб-маяки" (которые также называют "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clear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gifs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 или "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pixel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tags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"), которые позволяют получить некоторые виды информации, когда ваш веб-браузер подключен к информационным ресурсам. "</w:t>
      </w:r>
      <w:proofErr w:type="spellStart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” (Куки) – это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небольшие </w:t>
      </w:r>
      <w:r w:rsidR="004F62DE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файлы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которые мы перенаправляем на жестки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 вашего компьютера или в память вашего веб-браузера, чтобы наша система распознала ваш браузер, что должно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обеспечить для вас удобство и многое другое. "Веб-маячки" – это очень маленькие графики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с уникальным идентификатором, которые по своим функциям напоминают куки, и могут быть использованы для отслеживания онла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 передвижений пользователя, когда открывается электронная почта, а также предоставлять другую информацию. Примерами информации, которая собирается и анализируется таким образом, может быть Internet Protocol (IP) адрес, которы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используется для связи вашего компьютера с Интернетом; компьютер и информация о соединениях, такая как используемы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тип браузера и его версия, операционная система и платформа, ваша активность на са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те, включая то, какие продукты вы просматривали или искали, а также URL с которого вы пришли, и на како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идете и количество куки. Важно заметить, что куки и веб-маячки, которые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используются в информационных ресурсах, не содержат и не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связаны с вашим личными данными.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Если вас волнует хранение и использование куки, вы можете настроить ваш интернет-браузер так, чтобы он вас предупреждал, и искал подтверждения, когда куки посылается на ваш веб-браузер или жестки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диск. Вы также можете стереть куки вручную с вашего жесткого диска, использовав для этого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свой интернет-браузер или другую программу. Тем не менее,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пожалуйста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запомните, что некоторые части вашего веб-узла будут работать некорректно или будут вам недоступны, если вы откажетесь принять куки или выберете функцию дезактивации принятия куки. </w:t>
      </w:r>
    </w:p>
    <w:p w:rsidR="00D378A3" w:rsidRPr="00D947B1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(2) Реклама на основе предпочтений пользователя: Компания-заказчик и её контрагенты могут работать с третьими сторонами, включая рекламные компании и компании, занимающиеся анализом веб-са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тов, которые используют куки и веб-маячки для сбора информации неличного характера, когда вы посещаете наши информационные ресурсы и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сайты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сторон. Эта информация неличного характера, собранная посредством куки и веб-маячков, обычно используется этими сторонними рекламными компаниями (т.н., рекламными сетями), которые предоставляют вам рекламные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объявления, когда вы находитесь на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сайтах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третьих лиц с тем, чтобы отвечать вашим предпочтениям и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потребностям. Если вы не хотите видеть эту рекламу, идите на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 и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следуйте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инструкции по отписке.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Несколько важных замечаний об этом инструменты отписки: (1) он включает все рекламные сети, с которыми мы можем работать, а также многие, с кем мы не работаем, и (2) он может считать, что именно куки обеспечивает то, что рекламная сеть не собирает о вас информации ("</w:t>
      </w:r>
      <w:proofErr w:type="spellStart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отключения") – объяснение, как работают </w:t>
      </w:r>
      <w:proofErr w:type="spellStart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Cookies</w:t>
      </w:r>
      <w:proofErr w:type="spellEnd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отключения можно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найти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сайте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www.aboutads.info. Таким образом, если вы покупаете 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новый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компьютер, меняете веб-браузер или стираете эти Куки-отключения с</w:t>
      </w:r>
      <w:r w:rsidR="003721E7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вашего компьютера, вы должны будете выполнить задание отключения еще раз.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5. ДРУГОЕ ИСПОЛЬЗОВАНИЕ И ИНФОРМАЦИЯ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(1) IP адреса: IP адрес – это номер,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который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автоматически присваивается вашему компьютеру, когда вы выходите в интернет. Веб-сервера (компьютеры, которые “обслуживают” веб-страницы) автоматически идентифицируют ваш компьютер по его IP адресу. Когда посетители запрашивают страницы с нашего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наши сервера обычно считывают их IP адреса. Мы собираем IP адреса для системного администрирования для того, чтобы передавать совокупное собрание не персональных данных другим сторонам, и чтобы отслеживать, как используется наш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. IP адреса считаются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информацией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неличного характера, и такую информацию можно предоставлять, как описано выше. В наши традиции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не входит связывать IP адреса с чем-то, что может идентифицировать кого-то персонально; то есть, за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сессией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посетителя </w:t>
      </w:r>
      <w:r w:rsidR="003721E7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сайта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наблюдают, но сам посетитель остается анонимным для нас. Тем не менее, мы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оставляем за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собой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использовать IP адреса для идентификации посетителя, когда нам представляется, что нам необходимо принудительно обеспечить соблюдение правил нашего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или: (a) ответить на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государственный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суда; (c) защищать наши права или собственность, наш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наших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; или (d) неотложно защитить здоровье и обеспечить безопасность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пользователей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веб-сайта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или просто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широкой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(2) Общение по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почте: если вы посылаете нам, компании-поручителю или её контрагентам письмо по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с вопросами или комментариями, мы можем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lastRenderedPageBreak/>
        <w:t>использовать вашу личную информацию для того, чтобы правильно ответить на ваши вопросы или комментарии, и мы можем сохранить ваши вопросы и комментарии для будущих ссылок. Из-за соображений безопасности мы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рекомендуем вам не посылать нам по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электронной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личную информацию непубличного характера, такую как пароли или информацию о банковских счетах. Тем не менее, независимо от нашего ответа на 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такой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proofErr w:type="spellStart"/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е-мэйл</w:t>
      </w:r>
      <w:proofErr w:type="spellEnd"/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, обычно мы не посылаем вам е-ме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л, пока вы не сделаете запрос конкретного сервиса или не зарегистрируетесь, что будет предполагать общение по е-ме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лу. В некоторых случаях мы можем предложить вам установить ваши предпочтения, чтобы получать сообщения по е-ме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от нас; это касается не всех сообщений. Вы можете отключить функцию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получения от нас коммерческих предложений по е-ме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лу в будущем, нажав на ярлык «отписаться», которы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вы на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дете внизу почти каждого нашего сообщения, или так, как описано ниже. Тем не менее, мы сохраняем за собо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посылать вам транзакционные сообщения, такие как сообщения от клиентско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службы.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(3) Другое: вне зависимости от того, что здесь говорилась прямо противоположное, мы оставляем за собо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право раскрыть любую информацию о вас, будь то личного или неличного характера в случае, если мы получим официальны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судебны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запрос, с учетом авторских прав и других претензий, связанных с нарушением интеллектуально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собственности, или же в случае, если мы сами сочтем такие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ствия необходимыми для того, чтобы: (a) ответить на государственны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запрос; (b) соответствовать требованиям законодательства или судебного процесса; (c) защитить наши легальные права или собственность, наш веб-са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 или наших пользователе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; или (d) срочно защитить здоровье и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безопасность пользователе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нашего са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 или широко</w:t>
      </w:r>
      <w:r w:rsidR="00382CE5"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публики.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6. ЗАЩИТА И ХРАНЕНИЕ ВАШЕЙ ИНФОРМАЦИИ </w:t>
      </w:r>
    </w:p>
    <w:p w:rsidR="00D378A3" w:rsidRPr="00D947B1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Мы принимаем особые меры, которые мы считаем достаточными, чтобы защитить информацию, которая у нас находится, от потерь, незаконного использования и несанкционированных изменений.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ООО «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хранит ваши персональные данные в дата-центрах ООО «</w:t>
      </w:r>
      <w:proofErr w:type="spellStart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», с которым у нас подписан договор на хранение данных. Дата-центры ООО «</w:t>
      </w:r>
      <w:proofErr w:type="spellStart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соответствуют всем стандартам безопасности и защищ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нности в соответствии с Росси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ским законодательством. ООО «</w:t>
      </w:r>
      <w:proofErr w:type="spellStart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Яндекс.Облако</w:t>
      </w:r>
      <w:proofErr w:type="spellEnd"/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не использует ваши данные ни в каких целях. Ваши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данные над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е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жно защищены от доступа 3-ми лицами. Ответственны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за хранение и обработку персональных данных </w:t>
      </w:r>
      <w:r w:rsidR="00893F98" w:rsidRPr="00893F9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-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ООО «</w:t>
      </w:r>
      <w:r w:rsidR="00382CE5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 -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)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7. ДРУГИЕ САЙТЫ/ССЫЛКИ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Наши информационные ресурсы могут сами направить вас или показать ссылки на веб-са</w:t>
      </w:r>
      <w:r w:rsidR="00382CE5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 третьих</w:t>
      </w:r>
      <w:r w:rsidR="00382CE5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лиц, которые мы не поддерживаем и не контролируем, например, са</w:t>
      </w:r>
      <w:r w:rsidR="00382CE5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ты, касающиеся покупки товаров, рекламируемых на баннерах на наших са</w:t>
      </w:r>
      <w:r w:rsidR="00404DDC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тах. Мы не несем ответственность за политику конфиденциальности, проводимую любым сторонним веб-са</w:t>
      </w:r>
      <w:r w:rsidR="00404DDC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том. Мы просим вас обращать внимание, когда вы покидаете наши информационные ресурсы, и читать положение о политике</w:t>
      </w:r>
      <w:r w:rsidR="00404DDC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конфиденциальности любо</w:t>
      </w:r>
      <w:r w:rsidR="00404DDC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третье</w:t>
      </w:r>
      <w:r w:rsidR="00404DDC"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5F7D09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стороны, прежде чем предоставлять им свою личную информацию.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8. КАК ОТОЗВАТЬ РАЗЕРЕШЕНИЕ НА ОБРАБОТКУ ПЕРСОНАЛЬНЫХ ДАННЫХ </w:t>
      </w:r>
    </w:p>
    <w:p w:rsidR="00D378A3" w:rsidRPr="00404DDC" w:rsidRDefault="00D378A3" w:rsidP="00D378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Вы вправе в любое время отозвать разрешение на обработку персональных данных путем направления письменного заявления ценным письмом с описью вложения по почтовому адресу: </w:t>
      </w:r>
      <w:r w:rsidR="00404DDC" w:rsidRPr="00D947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197022, г. Санкт-Петербург, </w:t>
      </w:r>
      <w:proofErr w:type="spellStart"/>
      <w:r w:rsidR="00404DDC" w:rsidRPr="00D947B1">
        <w:rPr>
          <w:rFonts w:ascii="Times New Roman" w:eastAsia="Times New Roman" w:hAnsi="Times New Roman" w:cs="Times New Roman"/>
          <w:color w:val="000000"/>
          <w:sz w:val="22"/>
          <w:szCs w:val="22"/>
        </w:rPr>
        <w:t>вн.тер.г</w:t>
      </w:r>
      <w:proofErr w:type="spellEnd"/>
      <w:r w:rsidR="00404DDC" w:rsidRPr="00D947B1">
        <w:rPr>
          <w:rFonts w:ascii="Times New Roman" w:eastAsia="Times New Roman" w:hAnsi="Times New Roman" w:cs="Times New Roman"/>
          <w:color w:val="000000"/>
          <w:sz w:val="22"/>
          <w:szCs w:val="22"/>
        </w:rPr>
        <w:t>. муниципальный округ Аптекарский остров, ул. Льва Толстого, д. 9, литера А, пом. 5-Н, офис 503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,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Общество с ограниченно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ответственностью «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(ООО «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РАКЕТА ПРОДЖЕКТ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») либо в электронно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форме по электронно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й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почте на адрес</w:t>
      </w:r>
      <w:r w:rsidR="00893F98" w:rsidRPr="00893F9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info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@</w:t>
      </w:r>
      <w:proofErr w:type="spellStart"/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raketa</w:t>
      </w:r>
      <w:proofErr w:type="spellEnd"/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.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val="en-US" w:eastAsia="ru-RU"/>
          <w14:ligatures w14:val="none"/>
        </w:rPr>
        <w:t>agency</w:t>
      </w:r>
      <w:r w:rsidR="00D947B1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с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пометко</w:t>
      </w:r>
      <w:r w:rsidR="00404DDC"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й </w:t>
      </w:r>
      <w:r w:rsidRPr="00D947B1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>ответственному за обработку персональных данных.</w:t>
      </w:r>
      <w:r w:rsidRPr="00404DD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  <w:t xml:space="preserve"> </w:t>
      </w:r>
    </w:p>
    <w:p w:rsidR="00D378A3" w:rsidRPr="00404DDC" w:rsidRDefault="00D378A3" w:rsidP="00D378A3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  <w14:ligatures w14:val="none"/>
        </w:rPr>
      </w:pPr>
    </w:p>
    <w:p w:rsidR="00D378A3" w:rsidRPr="005F7D09" w:rsidRDefault="00D378A3" w:rsidP="00D378A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378A3" w:rsidRPr="005F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3"/>
    <w:rsid w:val="000B06C6"/>
    <w:rsid w:val="000B2103"/>
    <w:rsid w:val="003721E7"/>
    <w:rsid w:val="00382CE5"/>
    <w:rsid w:val="00404DDC"/>
    <w:rsid w:val="004F62DE"/>
    <w:rsid w:val="00581CD0"/>
    <w:rsid w:val="005F7D09"/>
    <w:rsid w:val="00893F98"/>
    <w:rsid w:val="00AD1E7E"/>
    <w:rsid w:val="00BA1273"/>
    <w:rsid w:val="00BC7B76"/>
    <w:rsid w:val="00D378A3"/>
    <w:rsid w:val="00D947B1"/>
    <w:rsid w:val="00E6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F9DF6"/>
  <w15:chartTrackingRefBased/>
  <w15:docId w15:val="{BBB9AF91-70ED-3547-AD2D-F506517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404D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4DDC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0B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</dc:creator>
  <cp:keywords/>
  <dc:description/>
  <cp:lastModifiedBy>Mois</cp:lastModifiedBy>
  <cp:revision>3</cp:revision>
  <dcterms:created xsi:type="dcterms:W3CDTF">2024-02-20T09:12:00Z</dcterms:created>
  <dcterms:modified xsi:type="dcterms:W3CDTF">2024-02-20T09:13:00Z</dcterms:modified>
</cp:coreProperties>
</file>